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60"/>
        </w:tabs>
        <w:spacing w:line="360" w:lineRule="auto"/>
        <w:ind w:right="28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：</w:t>
      </w:r>
    </w:p>
    <w:p>
      <w:pPr>
        <w:spacing w:before="156" w:beforeLines="50" w:after="312" w:afterLines="100" w:line="640" w:lineRule="exact"/>
        <w:jc w:val="center"/>
        <w:rPr>
          <w:rFonts w:ascii="方正小标宋简体" w:hAnsi="等线" w:eastAsia="方正小标宋简体" w:cs="Times New Roman"/>
          <w:sz w:val="36"/>
          <w:szCs w:val="36"/>
        </w:rPr>
      </w:pPr>
      <w:r>
        <w:rPr>
          <w:rFonts w:hint="eastAsia" w:ascii="方正小标宋简体" w:hAnsi="等线" w:eastAsia="方正小标宋简体" w:cs="Times New Roman"/>
          <w:sz w:val="36"/>
          <w:szCs w:val="36"/>
        </w:rPr>
        <w:t>化学化工学院第</w:t>
      </w:r>
      <w:r>
        <w:rPr>
          <w:rFonts w:hint="eastAsia" w:ascii="方正小标宋简体" w:hAnsi="等线" w:eastAsia="方正小标宋简体" w:cs="Times New Roman"/>
          <w:sz w:val="36"/>
          <w:szCs w:val="36"/>
          <w:lang w:val="en-US" w:eastAsia="zh-CN"/>
        </w:rPr>
        <w:t>六</w:t>
      </w:r>
      <w:r>
        <w:rPr>
          <w:rFonts w:hint="eastAsia" w:ascii="方正小标宋简体" w:hAnsi="等线" w:eastAsia="方正小标宋简体" w:cs="Times New Roman"/>
          <w:sz w:val="36"/>
          <w:szCs w:val="36"/>
        </w:rPr>
        <w:t>期“青帆计划”初级团校</w:t>
      </w:r>
      <w:r>
        <w:rPr>
          <w:rFonts w:ascii="方正小标宋简体" w:hAnsi="等线" w:eastAsia="方正小标宋简体" w:cs="Times New Roman"/>
          <w:sz w:val="36"/>
          <w:szCs w:val="36"/>
        </w:rPr>
        <w:br w:type="textWrapping"/>
      </w:r>
      <w:r>
        <w:rPr>
          <w:rFonts w:hint="eastAsia" w:ascii="方正小标宋简体" w:hAnsi="等线" w:eastAsia="方正小标宋简体" w:cs="Times New Roman"/>
          <w:sz w:val="36"/>
          <w:szCs w:val="36"/>
        </w:rPr>
        <w:t>暨第</w:t>
      </w:r>
      <w:r>
        <w:rPr>
          <w:rFonts w:hint="eastAsia" w:ascii="方正小标宋简体" w:hAnsi="等线" w:eastAsia="方正小标宋简体" w:cs="Times New Roman"/>
          <w:sz w:val="36"/>
          <w:szCs w:val="36"/>
          <w:lang w:val="en-US" w:eastAsia="zh-CN"/>
        </w:rPr>
        <w:t>十六</w:t>
      </w:r>
      <w:r>
        <w:rPr>
          <w:rFonts w:hint="eastAsia" w:ascii="方正小标宋简体" w:hAnsi="等线" w:eastAsia="方正小标宋简体" w:cs="Times New Roman"/>
          <w:sz w:val="36"/>
          <w:szCs w:val="36"/>
        </w:rPr>
        <w:t>期青年大学生骨干培训班学员汇总表</w:t>
      </w:r>
    </w:p>
    <w:tbl>
      <w:tblPr>
        <w:tblStyle w:val="4"/>
        <w:tblW w:w="13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00"/>
        <w:gridCol w:w="1210"/>
        <w:gridCol w:w="1393"/>
        <w:gridCol w:w="1136"/>
        <w:gridCol w:w="2067"/>
        <w:gridCol w:w="1893"/>
        <w:gridCol w:w="2197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2"/>
              </w:rPr>
              <w:t xml:space="preserve">序 </w:t>
            </w:r>
            <w:r>
              <w:rPr>
                <w:rFonts w:ascii="仿宋_GB2312" w:hAnsi="等线" w:eastAsia="仿宋_GB2312" w:cs="Times New Roman"/>
                <w:b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b/>
                <w:sz w:val="24"/>
                <w:szCs w:val="22"/>
              </w:rPr>
              <w:t>号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2"/>
              </w:rPr>
              <w:t>专  业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2"/>
              </w:rPr>
              <w:t>姓  名</w:t>
            </w: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2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2"/>
              </w:rPr>
              <w:t>年  级</w:t>
            </w: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仿宋_GB2312" w:hAnsi="等线" w:eastAsia="仿宋_GB2312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2"/>
                <w:lang w:val="en-US" w:eastAsia="zh-CN"/>
              </w:rPr>
              <w:t>所在团支部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2"/>
              </w:rPr>
              <w:t>职  务</w:t>
            </w: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等线" w:eastAsia="仿宋_GB2312" w:cs="Times New Roman"/>
                <w:b/>
                <w:sz w:val="24"/>
                <w:szCs w:val="22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2"/>
              </w:rPr>
              <w:t>联 系 电 话</w:t>
            </w: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等线" w:eastAsia="仿宋_GB2312" w:cs="Times New Roman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sz w:val="24"/>
                <w:szCs w:val="22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06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2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等线" w:hAnsi="等线" w:eastAsia="仿宋_GB2312" w:cs="Times New Roman"/>
                <w:sz w:val="24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MjRmMGUxNTMyNTVhNGY3ZmZjMzAzN2Q1OTBiYmMifQ=="/>
  </w:docVars>
  <w:rsids>
    <w:rsidRoot w:val="00AF24FB"/>
    <w:rsid w:val="001A19F0"/>
    <w:rsid w:val="002C43D3"/>
    <w:rsid w:val="00495330"/>
    <w:rsid w:val="005C129E"/>
    <w:rsid w:val="00915C45"/>
    <w:rsid w:val="00AF24FB"/>
    <w:rsid w:val="00EA2238"/>
    <w:rsid w:val="00EA26CE"/>
    <w:rsid w:val="42C87C5C"/>
    <w:rsid w:val="46334E91"/>
    <w:rsid w:val="508D3121"/>
    <w:rsid w:val="5E27130A"/>
    <w:rsid w:val="6A014097"/>
    <w:rsid w:val="7A8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0</TotalTime>
  <ScaleCrop>false</ScaleCrop>
  <LinksUpToDate>false</LinksUpToDate>
  <CharactersWithSpaces>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2021-04-03T03:01:00Z</dcterms:created>
  <dc:creator>魏 嘉余</dc:creator>
  <cp:lastModifiedBy>『如若</cp:lastModifiedBy>
  <dcterms:modified xsi:type="dcterms:W3CDTF">2022-12-12T12:03:50Z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9F4B276A24874AD3B794CE6FB215218D</vt:lpwstr>
  </property>
</Properties>
</file>