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仿宋" w:cs="仿宋" w:eastAsia="仿宋" w:hAnsi="仿宋"/>
          <w:b/>
          <w:bCs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sz w:val="32"/>
          <w:szCs w:val="32"/>
        </w:rPr>
        <w:t>第二十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三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期本科生</w:t>
      </w:r>
      <w:r>
        <w:rPr>
          <w:rFonts w:ascii="仿宋" w:cs="仿宋" w:eastAsia="仿宋" w:hAnsi="仿宋"/>
          <w:b/>
          <w:bCs/>
          <w:sz w:val="32"/>
          <w:szCs w:val="32"/>
        </w:rPr>
        <w:t>Chemistry Frontier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学术论坛评分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标准</w:t>
      </w:r>
    </w:p>
    <w:p>
      <w:pPr>
        <w:pStyle w:val="style0"/>
        <w:rPr>
          <w:rFonts w:ascii="仿宋" w:cs="仿宋" w:eastAsia="仿宋" w:hAnsi="仿宋"/>
          <w:b/>
          <w:bCs/>
          <w:sz w:val="28"/>
          <w:szCs w:val="28"/>
        </w:rPr>
      </w:pPr>
    </w:p>
    <w:bookmarkStart w:id="0" w:name="_Hlk54789051"/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5387"/>
        <w:gridCol w:w="2268"/>
        <w:gridCol w:w="1842"/>
        <w:gridCol w:w="1985"/>
      </w:tblGrid>
      <w:tr>
        <w:trPr>
          <w:trHeight w:val="582" w:hRule="atLeast"/>
        </w:trPr>
        <w:tc>
          <w:tcPr>
            <w:tcW w:w="959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评分项</w:t>
            </w:r>
          </w:p>
        </w:tc>
        <w:tc>
          <w:tcPr>
            <w:tcW w:w="5387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评分要求</w:t>
            </w:r>
          </w:p>
        </w:tc>
        <w:tc>
          <w:tcPr>
            <w:tcW w:w="6095" w:type="dxa"/>
            <w:gridSpan w:val="3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得分情况</w:t>
            </w:r>
          </w:p>
        </w:tc>
      </w:tr>
      <w:tr>
        <w:tblPrEx/>
        <w:trPr>
          <w:trHeight w:val="463" w:hRule="atLeast"/>
        </w:trPr>
        <w:tc>
          <w:tcPr>
            <w:tcW w:w="9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仪表风度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分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  <w:tc>
          <w:tcPr>
            <w:tcW w:w="5387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bCs/>
                <w:sz w:val="24"/>
                <w:szCs w:val="24"/>
              </w:rPr>
              <w:t>衣着整洁，仪态大方，举止自然，动作恰当。</w:t>
            </w: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优秀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良好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分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</w:rPr>
              <w:t>一般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 w:hint="eastAsia"/>
                <w:sz w:val="24"/>
              </w:rPr>
              <w:t>分</w:t>
            </w:r>
            <w:r>
              <w:rPr>
                <w:rFonts w:ascii="Times New Roman" w:hAnsi="Times New Roman" w:hint="eastAsia"/>
                <w:sz w:val="24"/>
              </w:rPr>
              <w:t>)</w:t>
            </w:r>
          </w:p>
        </w:tc>
      </w:tr>
      <w:tr>
        <w:tblPrEx/>
        <w:trPr>
          <w:trHeight w:val="403" w:hRule="atLeast"/>
        </w:trPr>
        <w:tc>
          <w:tcPr>
            <w:tcW w:w="9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5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5387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/>
        <w:tc>
          <w:tcPr>
            <w:tcW w:w="9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报告内容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(30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5387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条理清楚，主题突出，材料丰富，安排得当，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对所研究问题有独到见解，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  <w:t>提供的材料准确无误。</w:t>
            </w: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优秀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(30-2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良好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一般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分以下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502" w:hRule="atLeast"/>
        </w:trPr>
        <w:tc>
          <w:tcPr>
            <w:tcW w:w="9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9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幻灯片制作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(20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5387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画面清楚明了，图文并茂，色彩及图案大方得体，上下幻灯片之间过渡恰当。</w:t>
            </w: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优秀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良好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15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一般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分以下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512" w:hRule="atLeast"/>
        </w:trPr>
        <w:tc>
          <w:tcPr>
            <w:tcW w:w="9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9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语言表达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5387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思路清楚，语言流畅，通俗易懂，富有感染力。用词贴切，表情镇定自若。</w:t>
            </w: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优秀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良好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-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一般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分以下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412" w:hRule="atLeast"/>
        </w:trPr>
        <w:tc>
          <w:tcPr>
            <w:tcW w:w="9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9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互动交流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(10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5387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抓住重点，语言生动，简洁凝练，对问题的解释深入浅出，通俗易懂，无明显错误。</w:t>
            </w: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优秀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良好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7-5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一般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分以下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382" w:hRule="atLeast"/>
        </w:trPr>
        <w:tc>
          <w:tcPr>
            <w:tcW w:w="9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9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时间控制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 w:hint="eastAsia"/>
                <w:sz w:val="24"/>
                <w:szCs w:val="24"/>
              </w:rPr>
              <w:t>(10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)</w:t>
            </w:r>
          </w:p>
        </w:tc>
        <w:tc>
          <w:tcPr>
            <w:tcW w:w="5387" w:type="dxa"/>
            <w:vMerge w:val="restart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每一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版块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时间分配合理，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报告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总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时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长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shd w:val="clear" w:color="auto" w:fill="ffffff"/>
                <w:lang w:val="en-US"/>
              </w:rPr>
              <w:t>5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shd w:val="clear" w:color="auto" w:fill="ffffff"/>
                <w:lang w:val="en-US"/>
              </w:rPr>
              <w:t>7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分钟</w:t>
            </w:r>
            <w:r>
              <w:rPr>
                <w:rFonts w:ascii="Times New Roman" w:cs="Times New Roman" w:hAnsi="Times New Roman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优秀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良好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7-5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分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一般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cs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分以下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342" w:hRule="atLeast"/>
        </w:trPr>
        <w:tc>
          <w:tcPr>
            <w:tcW w:w="9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 w:val="continue"/>
            <w:tcBorders/>
            <w:shd w:val="clear" w:color="000000" w:fill="ffffff"/>
            <w:vAlign w:val="center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/>
            <w:shd w:val="clear" w:color="000000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bookmarkEnd w:id="0"/>
    </w:tbl>
    <w:p>
      <w:pPr>
        <w:pStyle w:val="style4097"/>
        <w:spacing w:lineRule="exact" w:line="520"/>
        <w:ind w:firstLine="0" w:firstLineChars="0"/>
        <w:jc w:val="left"/>
        <w:rPr>
          <w:rFonts w:ascii="宋体" w:cs="Times New Roman" w:hAnsi="宋体"/>
        </w:rPr>
      </w:pPr>
      <w:r>
        <w:rPr>
          <w:rFonts w:ascii="宋体" w:cs="Times New Roman" w:hAnsi="宋体" w:hint="eastAsia"/>
        </w:rPr>
        <w:t>注：</w:t>
      </w:r>
      <w:r>
        <w:rPr>
          <w:rFonts w:ascii="宋体" w:cs="Times New Roman" w:hAnsi="宋体" w:hint="eastAsia"/>
        </w:rPr>
        <w:t xml:space="preserve"> </w:t>
      </w:r>
      <w:r>
        <w:rPr>
          <w:rFonts w:ascii="宋体" w:cs="Times New Roman" w:hAnsi="宋体"/>
        </w:rPr>
        <w:t xml:space="preserve"> </w:t>
      </w:r>
      <w:r>
        <w:rPr>
          <w:rFonts w:ascii="宋体" w:cs="Times New Roman" w:hAnsi="宋体" w:hint="eastAsia"/>
        </w:rPr>
        <w:t>1、此标准仅供参考，请评委老师将选手得分写于统分表上，结果保留整数。</w:t>
      </w:r>
    </w:p>
    <w:p>
      <w:pPr>
        <w:pStyle w:val="style4097"/>
        <w:spacing w:lineRule="exact" w:line="520"/>
        <w:ind w:firstLine="0" w:firstLineChars="0"/>
        <w:jc w:val="left"/>
        <w:rPr>
          <w:rFonts w:ascii="宋体" w:cs="Times New Roman" w:hAnsi="宋体"/>
        </w:rPr>
      </w:pPr>
      <w:r>
        <w:rPr>
          <w:rFonts w:ascii="宋体" w:cs="Times New Roman" w:hAnsi="宋体" w:hint="eastAsia"/>
        </w:rPr>
        <w:t xml:space="preserve"> </w:t>
      </w:r>
      <w:r>
        <w:rPr>
          <w:rFonts w:ascii="宋体" w:cs="Times New Roman" w:hAnsi="宋体"/>
        </w:rPr>
        <w:t xml:space="preserve">     2</w:t>
      </w:r>
      <w:r>
        <w:rPr>
          <w:rFonts w:ascii="宋体" w:cs="Times New Roman" w:hAnsi="宋体" w:hint="eastAsia"/>
        </w:rPr>
        <w:t>、为</w:t>
      </w:r>
      <w:r>
        <w:rPr>
          <w:rFonts w:ascii="宋体" w:cs="Times New Roman" w:hAnsi="宋体" w:hint="eastAsia"/>
        </w:rPr>
        <w:t>快速统分</w:t>
      </w:r>
      <w:r>
        <w:rPr>
          <w:rFonts w:ascii="宋体" w:cs="Times New Roman" w:hAnsi="宋体" w:hint="eastAsia"/>
        </w:rPr>
        <w:t>，每</w:t>
      </w:r>
      <w:r>
        <w:rPr>
          <w:rFonts w:ascii="宋体" w:cs="Times New Roman" w:hAnsi="宋体" w:hint="eastAsia"/>
        </w:rPr>
        <w:t>三</w:t>
      </w:r>
      <w:r>
        <w:rPr>
          <w:rFonts w:ascii="宋体" w:cs="Times New Roman" w:hAnsi="宋体" w:hint="eastAsia"/>
        </w:rPr>
        <w:t>组同学</w:t>
      </w:r>
      <w:r>
        <w:rPr>
          <w:rFonts w:ascii="宋体" w:cs="Times New Roman" w:hAnsi="宋体" w:hint="eastAsia"/>
        </w:rPr>
        <w:t>答辩</w:t>
      </w:r>
      <w:r>
        <w:rPr>
          <w:rFonts w:ascii="宋体" w:cs="Times New Roman" w:hAnsi="宋体" w:hint="eastAsia"/>
        </w:rPr>
        <w:t>结束后我们会收走统分表</w:t>
      </w:r>
      <w:r>
        <w:rPr>
          <w:rFonts w:ascii="宋体" w:cs="Times New Roman" w:hAnsi="宋体" w:hint="eastAsia"/>
        </w:rPr>
        <w:t>，下发新表</w:t>
      </w:r>
      <w:r>
        <w:rPr>
          <w:rFonts w:ascii="宋体" w:cs="Times New Roman" w:hAnsi="宋体" w:hint="eastAsia"/>
        </w:rPr>
        <w:t>，</w:t>
      </w:r>
      <w:r>
        <w:rPr>
          <w:rFonts w:ascii="宋体" w:cs="Times New Roman" w:hAnsi="宋体" w:hint="eastAsia"/>
        </w:rPr>
        <w:t>望</w:t>
      </w:r>
      <w:r>
        <w:rPr>
          <w:rFonts w:ascii="宋体" w:cs="Times New Roman" w:hAnsi="宋体" w:hint="eastAsia"/>
        </w:rPr>
        <w:t>老师</w:t>
      </w:r>
      <w:r>
        <w:rPr>
          <w:rFonts w:ascii="宋体" w:cs="Times New Roman" w:hAnsi="宋体" w:hint="eastAsia"/>
        </w:rPr>
        <w:t>见谅。</w:t>
      </w:r>
    </w:p>
    <w:p>
      <w:pPr>
        <w:pStyle w:val="style4097"/>
        <w:spacing w:lineRule="exact" w:line="520"/>
        <w:ind w:left="420" w:firstLineChars="150"/>
        <w:rPr>
          <w:rFonts w:ascii="仿宋_GB2312" w:cs="Times New Roman" w:eastAsia="仿宋_GB2312" w:hAnsi="华文仿宋"/>
          <w:sz w:val="28"/>
          <w:szCs w:val="28"/>
        </w:rPr>
      </w:pPr>
    </w:p>
    <w:p>
      <w:pPr>
        <w:pStyle w:val="style0"/>
        <w:widowControl/>
        <w:jc w:val="left"/>
        <w:rPr/>
      </w:pPr>
    </w:p>
    <w:sectPr>
      <w:pgSz w:w="16838" w:h="11906" w:orient="landscape"/>
      <w:pgMar w:top="1298" w:right="1440" w:bottom="136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STFangsong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Calibri" w:hAnsi="Calibri"/>
      <w:kern w:val="2"/>
      <w:sz w:val="21"/>
      <w:szCs w:val="21"/>
    </w:rPr>
  </w:style>
  <w:style w:type="paragraph" w:styleId="style1">
    <w:name w:val="heading 1"/>
    <w:basedOn w:val="style0"/>
    <w:next w:val="style0"/>
    <w:qFormat/>
    <w:pPr>
      <w:keepNext/>
      <w:keepLines/>
      <w:spacing w:before="340" w:after="330" w:lineRule="auto" w:line="576"/>
      <w:outlineLvl w:val="0"/>
    </w:pPr>
    <w:rPr>
      <w:b/>
      <w:kern w:val="44"/>
      <w:sz w:val="44"/>
    </w:rPr>
  </w:style>
  <w:style w:type="paragraph" w:styleId="style3">
    <w:name w:val="heading 3"/>
    <w:basedOn w:val="style0"/>
    <w:next w:val="style0"/>
    <w:qFormat/>
    <w:pPr>
      <w:keepNext/>
      <w:keepLines/>
      <w:spacing w:before="260" w:after="260" w:lineRule="auto" w:line="413"/>
      <w:outlineLvl w:val="2"/>
    </w:pPr>
    <w:rPr>
      <w:b/>
      <w:sz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qFormat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_Style 2"/>
    <w:basedOn w:val="style0"/>
    <w:next w:val="style4097"/>
    <w:qFormat/>
    <w:uiPriority w:val="99"/>
    <w:pPr>
      <w:ind w:firstLine="420" w:firstLineChars="200"/>
    </w:pPr>
    <w:rPr/>
  </w:style>
  <w:style w:type="paragraph" w:styleId="style31">
    <w:name w:val="header"/>
    <w:basedOn w:val="style0"/>
    <w:next w:val="style31"/>
    <w:link w:val="style4098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8">
    <w:name w:val="页眉 字符"/>
    <w:basedOn w:val="style65"/>
    <w:next w:val="style4098"/>
    <w:link w:val="style31"/>
    <w:rPr>
      <w:rFonts w:ascii="Calibri" w:cs="Calibri" w:hAnsi="Calibri"/>
      <w:kern w:val="2"/>
      <w:sz w:val="18"/>
      <w:szCs w:val="18"/>
    </w:rPr>
  </w:style>
  <w:style w:type="paragraph" w:styleId="style32">
    <w:name w:val="footer"/>
    <w:basedOn w:val="style0"/>
    <w:next w:val="style32"/>
    <w:link w:val="style40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9">
    <w:name w:val="页脚 字符"/>
    <w:basedOn w:val="style65"/>
    <w:next w:val="style4099"/>
    <w:link w:val="style32"/>
    <w:rPr>
      <w:rFonts w:ascii="Calibri" w:cs="Calibri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Words>440</Words>
  <Pages>1</Pages>
  <Characters>529</Characters>
  <Application>WPS Office</Application>
  <DocSecurity>0</DocSecurity>
  <Paragraphs>101</Paragraphs>
  <ScaleCrop>false</ScaleCrop>
  <LinksUpToDate>false</LinksUpToDate>
  <CharactersWithSpaces>538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2017-03-10T03:08:00Z</dcterms:created>
  <dc:creator>CHEN</dc:creator>
  <lastModifiedBy>YAL-AL00</lastModifiedBy>
  <dcterms:modified xsi:type="dcterms:W3CDTF">2021-11-09T09:35:23Z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efe835c0bf5541658a5de98f1c1812d1</vt:lpwstr>
  </property>
</Properties>
</file>