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A9" w:rsidRPr="009F1D8C" w:rsidRDefault="00A216A9" w:rsidP="00A216A9">
      <w:pPr>
        <w:spacing w:line="338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F1D8C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附件2：</w:t>
      </w:r>
    </w:p>
    <w:p w:rsidR="00015F7B" w:rsidRDefault="00214F42" w:rsidP="00214F42">
      <w:pPr>
        <w:spacing w:line="338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2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2"/>
        </w:rPr>
        <w:t>陕西省第三</w:t>
      </w:r>
      <w:r w:rsidR="00091287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2"/>
        </w:rPr>
        <w:t>届高校教师微课教学比赛</w:t>
      </w:r>
      <w:hyperlink r:id="rId7" w:history="1">
        <w:r w:rsidR="00091287">
          <w:rPr>
            <w:rFonts w:ascii="Times New Roman" w:eastAsia="方正小标宋简体" w:hAnsi="Times New Roman" w:cs="Times New Roman" w:hint="eastAsia"/>
            <w:color w:val="000000"/>
            <w:kern w:val="0"/>
            <w:sz w:val="36"/>
            <w:szCs w:val="32"/>
          </w:rPr>
          <w:t>评审规则</w:t>
        </w:r>
      </w:hyperlink>
    </w:p>
    <w:tbl>
      <w:tblPr>
        <w:tblW w:w="96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9009"/>
      </w:tblGrid>
      <w:tr w:rsidR="00015F7B" w:rsidTr="00214F42">
        <w:trPr>
          <w:trHeight w:val="862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作品</w:t>
            </w:r>
          </w:p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规范</w:t>
            </w:r>
          </w:p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一、材料完整（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分）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包含微课视频，教学方案设计、课件等。如在微课视频中使用到的习题及总结等辅助扩展资料，可以单个文件方式上传相关辅助扩展资料。</w:t>
            </w:r>
          </w:p>
        </w:tc>
      </w:tr>
      <w:tr w:rsidR="00015F7B" w:rsidTr="00214F42">
        <w:trPr>
          <w:trHeight w:val="2078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二、技术规范（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F42">
              <w:rPr>
                <w:rFonts w:ascii="Times New Roman" w:hAnsi="Times New Roman" w:cs="Times New Roman" w:hint="eastAsia"/>
                <w:sz w:val="24"/>
                <w:szCs w:val="24"/>
              </w:rPr>
              <w:t>分）</w:t>
            </w:r>
          </w:p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．微课视频：时长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分钟，鼓励简明易懂、短小精趣的微课作品；视频图像清晰稳定、构图合理、声音清楚，主要教学内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容有字幕提示等；视频片头应显示作品标题、作者、单位。</w:t>
            </w:r>
          </w:p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．多媒体教学课件：配合视频讲授使用的主要教学课件为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格式，需单独文件提交；其他拓展资料符合网站上传要求。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．教学方案设计表内应注明讲课内容所属学科、专业、课程及适用对象等信息。</w:t>
            </w:r>
          </w:p>
        </w:tc>
      </w:tr>
      <w:tr w:rsidR="00015F7B" w:rsidTr="00214F42">
        <w:trPr>
          <w:trHeight w:val="1316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</w:t>
            </w:r>
          </w:p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安排</w:t>
            </w:r>
          </w:p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一、选题价值（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分）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选取教学环节中某一知识点、专题、实验活动作为选题，针对教学中的常见、典型、有代表性的问题或内容进行设计，类型包括但不限于：教授类、解题类、答疑类、实验类、活动类。选题尽量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小而精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214F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14F42">
              <w:rPr>
                <w:rFonts w:ascii="Times New Roman" w:hAnsi="Times New Roman" w:cs="Times New Roman" w:hint="eastAsia"/>
                <w:sz w:val="24"/>
                <w:szCs w:val="24"/>
              </w:rPr>
              <w:t>应针对教学过程中的重点、难点问题</w:t>
            </w:r>
            <w:r w:rsidR="00214F42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具备独立性、示范性、代表性。</w:t>
            </w:r>
          </w:p>
        </w:tc>
      </w:tr>
      <w:tr w:rsidR="00015F7B" w:rsidTr="00214F42">
        <w:trPr>
          <w:trHeight w:val="2198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二、教学设计与组织（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4F42">
              <w:rPr>
                <w:rFonts w:ascii="Times New Roman" w:hAnsi="Times New Roman" w:cs="Times New Roman" w:hint="eastAsia"/>
                <w:sz w:val="24"/>
                <w:szCs w:val="24"/>
              </w:rPr>
              <w:t>分）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．教学方案：围绕选题设计，突出重点，注重实效；教学目的明确，教学思路清晰，注重学生全面发展。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．教学内容：严谨充实，无科学性、政策性错误，能理论联系实际，反映社会和学科发展。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．教学组织与编排：要符合学生的认知规律；教学过程主线清晰、重点突出，逻辑性强，明了易懂；注重突出学生的主体性以及教与学活动有机结合。</w:t>
            </w:r>
          </w:p>
        </w:tc>
      </w:tr>
      <w:tr w:rsidR="00015F7B" w:rsidTr="00214F42">
        <w:trPr>
          <w:trHeight w:val="1008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三、教学方法与手段（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分）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教学策略选择正确，注重调动学生的学习积极性和创造性思维能力；能根据教学需求选用灵活适当的教学方法；信息技术手段运用合理，正确选择使用各种教学媒体，教学效果好。</w:t>
            </w:r>
          </w:p>
        </w:tc>
      </w:tr>
      <w:tr w:rsidR="00015F7B" w:rsidTr="00214F42">
        <w:trPr>
          <w:trHeight w:val="560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</w:t>
            </w:r>
          </w:p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效果</w:t>
            </w:r>
          </w:p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F7B" w:rsidRDefault="0009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一、目标达成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完成设定的教学目标，有效解决实际教学问题，促进学生</w:t>
            </w:r>
            <w:r w:rsidR="00214F42">
              <w:rPr>
                <w:rFonts w:ascii="Times New Roman" w:hAnsi="Times New Roman" w:cs="Times New Roman" w:hint="eastAsia"/>
                <w:sz w:val="24"/>
                <w:szCs w:val="24"/>
              </w:rPr>
              <w:t>创造性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思维能力提高。</w:t>
            </w:r>
          </w:p>
        </w:tc>
      </w:tr>
      <w:tr w:rsidR="00015F7B" w:rsidTr="00214F42">
        <w:trPr>
          <w:trHeight w:val="747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二、教学特色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015F7B" w:rsidTr="00214F42">
        <w:trPr>
          <w:trHeight w:val="1028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5F7B" w:rsidRDefault="00015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F42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三、教学规范（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分）</w:t>
            </w:r>
          </w:p>
          <w:p w:rsidR="00015F7B" w:rsidRDefault="00091287" w:rsidP="00214F42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教学语言规范、清晰，富有感染力；教学逻辑严谨，能够较好运用各种现代教育技术手段，相关知识点、教学内容等讲解清楚。如教师出镜，则需仪表得当，教态自然，能展现良好的教学风貌和个人魅力。</w:t>
            </w:r>
          </w:p>
        </w:tc>
      </w:tr>
    </w:tbl>
    <w:p w:rsidR="00015F7B" w:rsidRDefault="00015F7B">
      <w:pPr>
        <w:widowControl/>
        <w:spacing w:line="360" w:lineRule="auto"/>
        <w:ind w:right="560"/>
        <w:rPr>
          <w:rFonts w:ascii="Times New Roman" w:hAnsi="Times New Roman" w:cs="Times New Roman"/>
          <w:kern w:val="0"/>
          <w:sz w:val="28"/>
          <w:szCs w:val="28"/>
        </w:rPr>
      </w:pPr>
    </w:p>
    <w:p w:rsidR="00015F7B" w:rsidRDefault="00015F7B"/>
    <w:sectPr w:rsidR="0001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03" w:rsidRDefault="00016203" w:rsidP="006E4F33">
      <w:r>
        <w:separator/>
      </w:r>
    </w:p>
  </w:endnote>
  <w:endnote w:type="continuationSeparator" w:id="0">
    <w:p w:rsidR="00016203" w:rsidRDefault="00016203" w:rsidP="006E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03" w:rsidRDefault="00016203" w:rsidP="006E4F33">
      <w:r>
        <w:separator/>
      </w:r>
    </w:p>
  </w:footnote>
  <w:footnote w:type="continuationSeparator" w:id="0">
    <w:p w:rsidR="00016203" w:rsidRDefault="00016203" w:rsidP="006E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21E66"/>
    <w:rsid w:val="00015F7B"/>
    <w:rsid w:val="00016203"/>
    <w:rsid w:val="00091287"/>
    <w:rsid w:val="00214F42"/>
    <w:rsid w:val="00673971"/>
    <w:rsid w:val="006E4F33"/>
    <w:rsid w:val="00A216A9"/>
    <w:rsid w:val="40E2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229BDD-092C-48DB-9B0D-BB2F4FB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header"/>
    <w:basedOn w:val="a"/>
    <w:link w:val="Char"/>
    <w:rsid w:val="006E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4F33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6E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4F3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du.gov.cn/file/upload/201412/16/11-28-30-32-1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</dc:creator>
  <cp:lastModifiedBy>NTKO</cp:lastModifiedBy>
  <cp:revision>4</cp:revision>
  <dcterms:created xsi:type="dcterms:W3CDTF">2016-06-07T02:50:00Z</dcterms:created>
  <dcterms:modified xsi:type="dcterms:W3CDTF">2018-01-02T02:02:00Z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